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0167" w14:textId="42593813" w:rsidR="004D26C1" w:rsidRPr="004D26C1" w:rsidRDefault="003422C1" w:rsidP="004D26C1">
      <w:pPr>
        <w:jc w:val="center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Wi-Fi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m</w:t>
      </w:r>
      <w:r w:rsidR="004D26C1" w:rsidRP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ulti</w:t>
      </w:r>
      <w:r w:rsid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-</w:t>
      </w:r>
      <w:r w:rsidR="004D26C1" w:rsidRP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function control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ler</w:t>
      </w:r>
      <w:r w:rsidR="004D26C1" w:rsidRP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</w:t>
      </w:r>
      <w:r w:rsid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and dimmer</w:t>
      </w:r>
      <w:r w:rsidR="004D26C1" w:rsidRPr="004D26C1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</w:t>
      </w:r>
    </w:p>
    <w:p w14:paraId="49FC7A1A" w14:textId="77777777" w:rsidR="00022731" w:rsidRPr="004D26C1" w:rsidRDefault="00022731" w:rsidP="00B65AB7">
      <w:pPr>
        <w:jc w:val="center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66234B02" w14:textId="62E9FD6B" w:rsidR="00022731" w:rsidRPr="004D26C1" w:rsidRDefault="004D26C1" w:rsidP="007D34B6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4D26C1">
        <w:rPr>
          <w:rFonts w:ascii="Verdana" w:hAnsi="Verdana"/>
          <w:b/>
          <w:bCs/>
          <w:sz w:val="22"/>
          <w:szCs w:val="22"/>
          <w:lang w:val="en-US"/>
        </w:rPr>
        <w:t>One device for advanced lighting control, managing intelligent scenes and sending commands to other devices.</w:t>
      </w:r>
    </w:p>
    <w:p w14:paraId="6FCCDCF8" w14:textId="77777777" w:rsidR="00BB24D5" w:rsidRPr="004D26C1" w:rsidRDefault="00BB24D5" w:rsidP="007D34B6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14:paraId="0A177C52" w14:textId="05A90374" w:rsidR="004D26C1" w:rsidRPr="004D26C1" w:rsidRDefault="004D26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4D26C1">
        <w:rPr>
          <w:rFonts w:ascii="Verdana" w:hAnsi="Verdana"/>
          <w:bCs/>
          <w:sz w:val="20"/>
          <w:szCs w:val="20"/>
          <w:lang w:val="en-US"/>
        </w:rPr>
        <w:t xml:space="preserve">AVE's range of </w:t>
      </w:r>
      <w:r w:rsidRPr="004D26C1">
        <w:rPr>
          <w:rFonts w:ascii="Verdana" w:hAnsi="Verdana"/>
          <w:b/>
          <w:sz w:val="20"/>
          <w:szCs w:val="20"/>
          <w:lang w:val="en-US"/>
        </w:rPr>
        <w:t>Connected Wiring Accessories Series with Wi-Fi Mesh technology</w:t>
      </w:r>
      <w:r w:rsidRPr="004D26C1">
        <w:rPr>
          <w:rFonts w:ascii="Verdana" w:hAnsi="Verdana"/>
          <w:bCs/>
          <w:sz w:val="20"/>
          <w:szCs w:val="20"/>
          <w:lang w:val="en-US"/>
        </w:rPr>
        <w:t xml:space="preserve"> continues to expand with the introduction of the </w:t>
      </w:r>
      <w:r w:rsidR="003422C1" w:rsidRPr="004D26C1">
        <w:rPr>
          <w:rFonts w:ascii="Verdana" w:hAnsi="Verdana"/>
          <w:b/>
          <w:sz w:val="20"/>
          <w:szCs w:val="20"/>
          <w:lang w:val="en-US"/>
        </w:rPr>
        <w:t xml:space="preserve">Wi-Fi </w:t>
      </w:r>
      <w:r w:rsidR="003422C1">
        <w:rPr>
          <w:rFonts w:ascii="Verdana" w:hAnsi="Verdana"/>
          <w:b/>
          <w:sz w:val="20"/>
          <w:szCs w:val="20"/>
          <w:lang w:val="en-US"/>
        </w:rPr>
        <w:t>m</w:t>
      </w:r>
      <w:r w:rsidRPr="004D26C1">
        <w:rPr>
          <w:rFonts w:ascii="Verdana" w:hAnsi="Verdana"/>
          <w:b/>
          <w:sz w:val="20"/>
          <w:szCs w:val="20"/>
          <w:lang w:val="en-US"/>
        </w:rPr>
        <w:t>ulti-function control</w:t>
      </w:r>
      <w:r w:rsidR="003422C1">
        <w:rPr>
          <w:rFonts w:ascii="Verdana" w:hAnsi="Verdana"/>
          <w:b/>
          <w:sz w:val="20"/>
          <w:szCs w:val="20"/>
          <w:lang w:val="en-US"/>
        </w:rPr>
        <w:t>ler</w:t>
      </w:r>
      <w:r w:rsidRPr="004D26C1">
        <w:rPr>
          <w:rFonts w:ascii="Verdana" w:hAnsi="Verdana"/>
          <w:b/>
          <w:sz w:val="20"/>
          <w:szCs w:val="20"/>
          <w:lang w:val="en-US"/>
        </w:rPr>
        <w:t xml:space="preserve"> and dimmer</w:t>
      </w:r>
      <w:r w:rsidRPr="004D26C1">
        <w:rPr>
          <w:rFonts w:ascii="Verdana" w:hAnsi="Verdana"/>
          <w:bCs/>
          <w:sz w:val="20"/>
          <w:szCs w:val="20"/>
          <w:lang w:val="en-US"/>
        </w:rPr>
        <w:t xml:space="preserve"> (cod. 442048ST-W). This device has advanced technical features that offer even more flexibility in the management of lighting and intelligent functions.</w:t>
      </w:r>
    </w:p>
    <w:p w14:paraId="4AB14981" w14:textId="77777777" w:rsidR="00022731" w:rsidRPr="00DB5D65" w:rsidRDefault="0002273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18609138" w14:textId="510A2AF9" w:rsidR="004D26C1" w:rsidRPr="004D26C1" w:rsidRDefault="004D26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4D26C1">
        <w:rPr>
          <w:rFonts w:ascii="Verdana" w:hAnsi="Verdana"/>
          <w:bCs/>
          <w:sz w:val="20"/>
          <w:szCs w:val="20"/>
          <w:lang w:val="en-US"/>
        </w:rPr>
        <w:t xml:space="preserve">The </w:t>
      </w:r>
      <w:r w:rsidRPr="004D26C1">
        <w:rPr>
          <w:rFonts w:ascii="Verdana" w:hAnsi="Verdana"/>
          <w:b/>
          <w:sz w:val="20"/>
          <w:szCs w:val="20"/>
          <w:lang w:val="en-US"/>
        </w:rPr>
        <w:t xml:space="preserve">device's front </w:t>
      </w:r>
      <w:r w:rsidR="003422C1">
        <w:rPr>
          <w:rFonts w:ascii="Verdana" w:hAnsi="Verdana"/>
          <w:b/>
          <w:sz w:val="20"/>
          <w:szCs w:val="20"/>
          <w:lang w:val="en-US"/>
        </w:rPr>
        <w:t>panel</w:t>
      </w:r>
      <w:r w:rsidRPr="004D26C1">
        <w:rPr>
          <w:rFonts w:ascii="Verdana" w:hAnsi="Verdana"/>
          <w:b/>
          <w:sz w:val="20"/>
          <w:szCs w:val="20"/>
          <w:lang w:val="en-US"/>
        </w:rPr>
        <w:t xml:space="preserve"> consists of 4 buttons</w:t>
      </w:r>
      <w:r w:rsidRPr="004D26C1">
        <w:rPr>
          <w:rFonts w:ascii="Verdana" w:hAnsi="Verdana"/>
          <w:bCs/>
          <w:sz w:val="20"/>
          <w:szCs w:val="20"/>
          <w:lang w:val="en-US"/>
        </w:rPr>
        <w:t xml:space="preserve">, conceptually divided into two columns. One column can be dedicated to the management of </w:t>
      </w:r>
      <w:r w:rsidRPr="004D26C1">
        <w:rPr>
          <w:rFonts w:ascii="Verdana" w:hAnsi="Verdana"/>
          <w:b/>
          <w:sz w:val="20"/>
          <w:szCs w:val="20"/>
          <w:lang w:val="en-US"/>
        </w:rPr>
        <w:t>dimmer functions</w:t>
      </w:r>
      <w:r w:rsidRPr="004D26C1">
        <w:rPr>
          <w:rFonts w:ascii="Verdana" w:hAnsi="Verdana"/>
          <w:bCs/>
          <w:sz w:val="20"/>
          <w:szCs w:val="20"/>
          <w:lang w:val="en-US"/>
        </w:rPr>
        <w:t xml:space="preserve">, allowing the switching on, switching off and gradual adjustment of the light intensity. The other column can be optionally configured for </w:t>
      </w:r>
      <w:r w:rsidRPr="004D26C1">
        <w:rPr>
          <w:rFonts w:ascii="Verdana" w:hAnsi="Verdana"/>
          <w:b/>
          <w:sz w:val="20"/>
          <w:szCs w:val="20"/>
          <w:lang w:val="en-US"/>
        </w:rPr>
        <w:t>managing scenes or sending commands</w:t>
      </w:r>
      <w:r w:rsidRPr="004D26C1">
        <w:rPr>
          <w:rFonts w:ascii="Verdana" w:hAnsi="Verdana"/>
          <w:bCs/>
          <w:sz w:val="20"/>
          <w:szCs w:val="20"/>
          <w:lang w:val="en-US"/>
        </w:rPr>
        <w:t xml:space="preserve"> to other devices. </w:t>
      </w:r>
    </w:p>
    <w:p w14:paraId="44A07012" w14:textId="77777777" w:rsidR="00BB24D5" w:rsidRPr="00DB5D65" w:rsidRDefault="00BB24D5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5DD7F8AC" w14:textId="1459F344" w:rsidR="004D26C1" w:rsidRPr="004D26C1" w:rsidRDefault="004D26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4D26C1">
        <w:rPr>
          <w:rFonts w:ascii="Verdana" w:hAnsi="Verdana"/>
          <w:bCs/>
          <w:sz w:val="20"/>
          <w:szCs w:val="20"/>
          <w:lang w:val="en-US"/>
        </w:rPr>
        <w:t xml:space="preserve">The device can be remotely controlled via buttons connected to terminals P1 and P2, which can connect indistinctly to either the Line (L) or Neutral (N) conductor. </w:t>
      </w:r>
      <w:r w:rsidRPr="004D26C1">
        <w:rPr>
          <w:rFonts w:ascii="Verdana" w:hAnsi="Verdana"/>
          <w:b/>
          <w:sz w:val="20"/>
          <w:szCs w:val="20"/>
          <w:lang w:val="en-US"/>
        </w:rPr>
        <w:t>All management is possible both locally and via the Ave Cloud app</w:t>
      </w:r>
      <w:r w:rsidRPr="004D26C1">
        <w:rPr>
          <w:rFonts w:ascii="Verdana" w:hAnsi="Verdana"/>
          <w:bCs/>
          <w:sz w:val="20"/>
          <w:szCs w:val="20"/>
          <w:lang w:val="en-US"/>
        </w:rPr>
        <w:t>.</w:t>
      </w:r>
    </w:p>
    <w:p w14:paraId="4D38ECB7" w14:textId="77777777" w:rsidR="00022731" w:rsidRPr="00DB5D65" w:rsidRDefault="0002273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199B5BC7" w14:textId="75C8A3F1" w:rsidR="003422C1" w:rsidRPr="003422C1" w:rsidRDefault="003422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3422C1">
        <w:rPr>
          <w:rFonts w:ascii="Verdana" w:hAnsi="Verdana"/>
          <w:bCs/>
          <w:sz w:val="20"/>
          <w:szCs w:val="20"/>
          <w:lang w:val="en-US"/>
        </w:rPr>
        <w:t xml:space="preserve">Specifically, </w:t>
      </w:r>
      <w:r w:rsidRPr="003422C1">
        <w:rPr>
          <w:rFonts w:ascii="Verdana" w:hAnsi="Verdana"/>
          <w:b/>
          <w:sz w:val="20"/>
          <w:szCs w:val="20"/>
          <w:lang w:val="en-US"/>
        </w:rPr>
        <w:t>the dimming function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 allows both trailing</w:t>
      </w:r>
      <w:r>
        <w:rPr>
          <w:rFonts w:ascii="Verdana" w:hAnsi="Verdana"/>
          <w:bCs/>
          <w:sz w:val="20"/>
          <w:szCs w:val="20"/>
          <w:lang w:val="en-US"/>
        </w:rPr>
        <w:t>-</w:t>
      </w:r>
      <w:r w:rsidRPr="003422C1">
        <w:rPr>
          <w:rFonts w:ascii="Verdana" w:hAnsi="Verdana"/>
          <w:bCs/>
          <w:sz w:val="20"/>
          <w:szCs w:val="20"/>
          <w:lang w:val="en-US"/>
        </w:rPr>
        <w:t>edge and leading-edge phase cut dimming. During configuration it</w:t>
      </w:r>
      <w:r>
        <w:rPr>
          <w:rFonts w:ascii="Verdana" w:hAnsi="Verdana"/>
          <w:bCs/>
          <w:sz w:val="20"/>
          <w:szCs w:val="20"/>
          <w:lang w:val="en-US"/>
        </w:rPr>
        <w:t>’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s possible to set the minimum and maximum percentage of brightness to be applied to the connected luminaires, allowing the dimming range to be used in any application. </w:t>
      </w:r>
    </w:p>
    <w:p w14:paraId="2F2E53E9" w14:textId="77777777" w:rsidR="00022731" w:rsidRPr="00DB5D65" w:rsidRDefault="0002273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1F665D09" w14:textId="10845937" w:rsidR="003422C1" w:rsidRDefault="003422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3422C1">
        <w:rPr>
          <w:rFonts w:ascii="Verdana" w:hAnsi="Verdana"/>
          <w:bCs/>
          <w:sz w:val="20"/>
          <w:szCs w:val="20"/>
          <w:lang w:val="en-US"/>
        </w:rPr>
        <w:t xml:space="preserve">The device can be completed with the </w:t>
      </w:r>
      <w:r w:rsidRPr="003422C1">
        <w:rPr>
          <w:rFonts w:ascii="Verdana" w:hAnsi="Verdana"/>
          <w:b/>
          <w:sz w:val="20"/>
          <w:szCs w:val="20"/>
          <w:lang w:val="en-US"/>
        </w:rPr>
        <w:t>two half-buttons with dimmer symbol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, available in all the colours of the AVE </w:t>
      </w:r>
      <w:r>
        <w:rPr>
          <w:rFonts w:ascii="Verdana" w:hAnsi="Verdana"/>
          <w:bCs/>
          <w:sz w:val="20"/>
          <w:szCs w:val="20"/>
          <w:lang w:val="en-US"/>
        </w:rPr>
        <w:t>wiring accessories series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: Domus </w:t>
      </w:r>
      <w:r>
        <w:rPr>
          <w:rFonts w:ascii="Verdana" w:hAnsi="Verdana"/>
          <w:bCs/>
          <w:sz w:val="20"/>
          <w:szCs w:val="20"/>
          <w:lang w:val="en-US"/>
        </w:rPr>
        <w:t>shiny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 white (code 441TGD-W), Life </w:t>
      </w:r>
      <w:r>
        <w:rPr>
          <w:rFonts w:ascii="Verdana" w:hAnsi="Verdana"/>
          <w:bCs/>
          <w:sz w:val="20"/>
          <w:szCs w:val="20"/>
          <w:lang w:val="en-US"/>
        </w:rPr>
        <w:t>shiny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 black (code 442TGD-W), </w:t>
      </w:r>
      <w:proofErr w:type="spellStart"/>
      <w:r w:rsidRPr="003422C1">
        <w:rPr>
          <w:rFonts w:ascii="Verdana" w:hAnsi="Verdana"/>
          <w:bCs/>
          <w:sz w:val="20"/>
          <w:szCs w:val="20"/>
          <w:lang w:val="en-US"/>
        </w:rPr>
        <w:t>Allumia</w:t>
      </w:r>
      <w:proofErr w:type="spellEnd"/>
      <w:r w:rsidRPr="003422C1">
        <w:rPr>
          <w:rFonts w:ascii="Verdana" w:hAnsi="Verdana"/>
          <w:bCs/>
          <w:sz w:val="20"/>
          <w:szCs w:val="20"/>
          <w:lang w:val="en-US"/>
        </w:rPr>
        <w:t xml:space="preserve"> grey (code 443TGD-W), Tekla matt anthracite (code 445TGD-W), Class ivory (code 449TGD-W) and the new </w:t>
      </w:r>
      <w:proofErr w:type="spellStart"/>
      <w:r w:rsidRPr="003422C1">
        <w:rPr>
          <w:rFonts w:ascii="Verdana" w:hAnsi="Verdana"/>
          <w:bCs/>
          <w:sz w:val="20"/>
          <w:szCs w:val="20"/>
          <w:lang w:val="en-US"/>
        </w:rPr>
        <w:t>colour</w:t>
      </w:r>
      <w:proofErr w:type="spellEnd"/>
      <w:r w:rsidRPr="003422C1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3422C1">
        <w:rPr>
          <w:rFonts w:ascii="Verdana" w:hAnsi="Verdana"/>
          <w:bCs/>
          <w:sz w:val="20"/>
          <w:szCs w:val="20"/>
          <w:lang w:val="en-US"/>
        </w:rPr>
        <w:t>Whitek</w:t>
      </w:r>
      <w:proofErr w:type="spellEnd"/>
      <w:r w:rsidRPr="003422C1">
        <w:rPr>
          <w:rFonts w:ascii="Verdana" w:hAnsi="Verdana"/>
          <w:bCs/>
          <w:sz w:val="20"/>
          <w:szCs w:val="20"/>
          <w:lang w:val="en-US"/>
        </w:rPr>
        <w:t xml:space="preserve"> matt white (code 446TGD-W). The </w:t>
      </w:r>
      <w:r w:rsidRPr="003422C1">
        <w:rPr>
          <w:rFonts w:ascii="Verdana" w:hAnsi="Verdana"/>
          <w:b/>
          <w:sz w:val="20"/>
          <w:szCs w:val="20"/>
          <w:lang w:val="en-US"/>
        </w:rPr>
        <w:t>two neutral half-buttons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 that complete the front panel are also available in the same colours as the AVE </w:t>
      </w:r>
      <w:r>
        <w:rPr>
          <w:rFonts w:ascii="Verdana" w:hAnsi="Verdana"/>
          <w:bCs/>
          <w:sz w:val="20"/>
          <w:szCs w:val="20"/>
          <w:lang w:val="en-US"/>
        </w:rPr>
        <w:t>wiring accessories series</w:t>
      </w:r>
      <w:r w:rsidRPr="003422C1">
        <w:rPr>
          <w:rFonts w:ascii="Verdana" w:hAnsi="Verdana"/>
          <w:bCs/>
          <w:sz w:val="20"/>
          <w:szCs w:val="20"/>
          <w:lang w:val="en-US"/>
        </w:rPr>
        <w:t>.</w:t>
      </w:r>
    </w:p>
    <w:p w14:paraId="2601E4CC" w14:textId="77777777" w:rsidR="003422C1" w:rsidRDefault="003422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2BE8B154" w14:textId="677E5008" w:rsidR="00022731" w:rsidRPr="003422C1" w:rsidRDefault="003422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  <w:r w:rsidRPr="003422C1">
        <w:rPr>
          <w:rFonts w:ascii="Verdana" w:hAnsi="Verdana"/>
          <w:bCs/>
          <w:sz w:val="20"/>
          <w:szCs w:val="20"/>
          <w:lang w:val="en-US"/>
        </w:rPr>
        <w:t xml:space="preserve">With the introduction of the new </w:t>
      </w:r>
      <w:r w:rsidRPr="003422C1">
        <w:rPr>
          <w:rFonts w:ascii="Verdana" w:hAnsi="Verdana"/>
          <w:b/>
          <w:sz w:val="20"/>
          <w:szCs w:val="20"/>
          <w:lang w:val="en-US"/>
        </w:rPr>
        <w:t>Wi-Fi multi-function controller and dimmer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, AVE further enriches its connected </w:t>
      </w:r>
      <w:r>
        <w:rPr>
          <w:rFonts w:ascii="Verdana" w:hAnsi="Verdana"/>
          <w:bCs/>
          <w:sz w:val="20"/>
          <w:szCs w:val="20"/>
          <w:lang w:val="en-US"/>
        </w:rPr>
        <w:t>wiring accessories series</w:t>
      </w:r>
      <w:r w:rsidRPr="003422C1">
        <w:rPr>
          <w:rFonts w:ascii="Verdana" w:hAnsi="Verdana"/>
          <w:bCs/>
          <w:sz w:val="20"/>
          <w:szCs w:val="20"/>
          <w:lang w:val="en-US"/>
        </w:rPr>
        <w:t xml:space="preserve">, offering professionals even more flexibility to create intelligent </w:t>
      </w:r>
      <w:r>
        <w:rPr>
          <w:rFonts w:ascii="Verdana" w:hAnsi="Verdana"/>
          <w:bCs/>
          <w:sz w:val="20"/>
          <w:szCs w:val="20"/>
          <w:lang w:val="en-US"/>
        </w:rPr>
        <w:t>systems</w:t>
      </w:r>
      <w:r w:rsidRPr="003422C1">
        <w:rPr>
          <w:rFonts w:ascii="Verdana" w:hAnsi="Verdana"/>
          <w:bCs/>
          <w:sz w:val="20"/>
          <w:szCs w:val="20"/>
          <w:lang w:val="en-US"/>
        </w:rPr>
        <w:t>.</w:t>
      </w:r>
    </w:p>
    <w:p w14:paraId="6BDC74D9" w14:textId="77777777" w:rsidR="003422C1" w:rsidRPr="003422C1" w:rsidRDefault="003422C1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27EE1E4C" w14:textId="77777777" w:rsidR="00EA1D6F" w:rsidRPr="003422C1" w:rsidRDefault="00EA1D6F" w:rsidP="00022731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747DBC95" w14:textId="77777777" w:rsidR="00F92B5F" w:rsidRPr="003422C1" w:rsidRDefault="00F92B5F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6EA22F2A" w14:textId="3F147CCD" w:rsidR="003422C1" w:rsidRDefault="003422C1" w:rsidP="003422C1">
      <w:pPr>
        <w:rPr>
          <w:rFonts w:ascii="Verdana" w:hAnsi="Verdana"/>
          <w:b/>
          <w:sz w:val="20"/>
          <w:szCs w:val="20"/>
        </w:rPr>
      </w:pPr>
      <w:proofErr w:type="spellStart"/>
      <w:r w:rsidRPr="00A46293">
        <w:rPr>
          <w:rFonts w:ascii="Verdana" w:hAnsi="Verdana"/>
          <w:sz w:val="20"/>
          <w:szCs w:val="20"/>
          <w:lang w:val="en-US"/>
        </w:rPr>
        <w:t>Rezzato</w:t>
      </w:r>
      <w:proofErr w:type="spellEnd"/>
      <w:r w:rsidRPr="00A46293">
        <w:rPr>
          <w:rFonts w:ascii="Verdana" w:hAnsi="Verdana"/>
          <w:sz w:val="20"/>
          <w:szCs w:val="20"/>
          <w:lang w:val="en-US"/>
        </w:rPr>
        <w:t xml:space="preserve">, June </w:t>
      </w:r>
      <w:r w:rsidR="00DB5D65"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A46293">
        <w:rPr>
          <w:rFonts w:ascii="Verdana" w:hAnsi="Verdana"/>
          <w:sz w:val="20"/>
          <w:szCs w:val="20"/>
          <w:lang w:val="en-US"/>
        </w:rPr>
        <w:t>2024</w:t>
      </w:r>
    </w:p>
    <w:p w14:paraId="54819FB6" w14:textId="0BD8DFBD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1A0C083D" w14:textId="32B57451" w:rsidR="003F2E4D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763C25C2" w14:textId="77777777" w:rsidR="003422C1" w:rsidRDefault="003422C1" w:rsidP="007D34B6">
      <w:pPr>
        <w:jc w:val="both"/>
        <w:rPr>
          <w:rFonts w:ascii="Verdana" w:hAnsi="Verdana"/>
          <w:bCs/>
          <w:sz w:val="20"/>
          <w:szCs w:val="20"/>
        </w:rPr>
      </w:pPr>
    </w:p>
    <w:p w14:paraId="43D1FEDA" w14:textId="77777777" w:rsidR="003F2E4D" w:rsidRPr="007D34B6" w:rsidRDefault="003F2E4D" w:rsidP="003F2E4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0D699AC" w14:textId="77777777" w:rsidR="003F2E4D" w:rsidRPr="007D34B6" w:rsidRDefault="003F2E4D" w:rsidP="007D34B6">
      <w:pPr>
        <w:jc w:val="both"/>
        <w:rPr>
          <w:rFonts w:ascii="Verdana" w:hAnsi="Verdana"/>
          <w:bCs/>
          <w:sz w:val="20"/>
          <w:szCs w:val="20"/>
        </w:rPr>
      </w:pPr>
    </w:p>
    <w:sectPr w:rsidR="003F2E4D" w:rsidRPr="007D34B6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C6F7" w14:textId="77777777" w:rsidR="00206A5A" w:rsidRDefault="00206A5A" w:rsidP="00BD1C27">
      <w:r>
        <w:separator/>
      </w:r>
    </w:p>
  </w:endnote>
  <w:endnote w:type="continuationSeparator" w:id="0">
    <w:p w14:paraId="2D8E0B0F" w14:textId="77777777" w:rsidR="00206A5A" w:rsidRDefault="00206A5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F6C5" w14:textId="77777777" w:rsidR="00206A5A" w:rsidRDefault="00206A5A" w:rsidP="00BD1C27">
      <w:r>
        <w:separator/>
      </w:r>
    </w:p>
  </w:footnote>
  <w:footnote w:type="continuationSeparator" w:id="0">
    <w:p w14:paraId="19A300F0" w14:textId="77777777" w:rsidR="00206A5A" w:rsidRDefault="00206A5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5470"/>
    <w:multiLevelType w:val="hybridMultilevel"/>
    <w:tmpl w:val="41F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E273E"/>
    <w:multiLevelType w:val="hybridMultilevel"/>
    <w:tmpl w:val="347CCC3C"/>
    <w:lvl w:ilvl="0" w:tplc="AEE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9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3"/>
  </w:num>
  <w:num w:numId="5">
    <w:abstractNumId w:val="41"/>
  </w:num>
  <w:num w:numId="6">
    <w:abstractNumId w:val="36"/>
  </w:num>
  <w:num w:numId="7">
    <w:abstractNumId w:val="38"/>
  </w:num>
  <w:num w:numId="8">
    <w:abstractNumId w:val="29"/>
  </w:num>
  <w:num w:numId="9">
    <w:abstractNumId w:val="2"/>
  </w:num>
  <w:num w:numId="10">
    <w:abstractNumId w:val="22"/>
  </w:num>
  <w:num w:numId="11">
    <w:abstractNumId w:val="37"/>
  </w:num>
  <w:num w:numId="12">
    <w:abstractNumId w:val="17"/>
  </w:num>
  <w:num w:numId="13">
    <w:abstractNumId w:val="44"/>
  </w:num>
  <w:num w:numId="14">
    <w:abstractNumId w:val="18"/>
  </w:num>
  <w:num w:numId="15">
    <w:abstractNumId w:val="8"/>
  </w:num>
  <w:num w:numId="16">
    <w:abstractNumId w:val="43"/>
  </w:num>
  <w:num w:numId="17">
    <w:abstractNumId w:val="30"/>
  </w:num>
  <w:num w:numId="18">
    <w:abstractNumId w:val="9"/>
  </w:num>
  <w:num w:numId="19">
    <w:abstractNumId w:val="4"/>
  </w:num>
  <w:num w:numId="20">
    <w:abstractNumId w:val="19"/>
  </w:num>
  <w:num w:numId="21">
    <w:abstractNumId w:val="28"/>
  </w:num>
  <w:num w:numId="22">
    <w:abstractNumId w:val="35"/>
  </w:num>
  <w:num w:numId="23">
    <w:abstractNumId w:val="26"/>
  </w:num>
  <w:num w:numId="24">
    <w:abstractNumId w:val="15"/>
  </w:num>
  <w:num w:numId="25">
    <w:abstractNumId w:val="25"/>
  </w:num>
  <w:num w:numId="26">
    <w:abstractNumId w:val="10"/>
  </w:num>
  <w:num w:numId="27">
    <w:abstractNumId w:val="1"/>
  </w:num>
  <w:num w:numId="28">
    <w:abstractNumId w:val="7"/>
  </w:num>
  <w:num w:numId="29">
    <w:abstractNumId w:val="33"/>
  </w:num>
  <w:num w:numId="30">
    <w:abstractNumId w:val="21"/>
  </w:num>
  <w:num w:numId="31">
    <w:abstractNumId w:val="20"/>
  </w:num>
  <w:num w:numId="32">
    <w:abstractNumId w:val="31"/>
  </w:num>
  <w:num w:numId="33">
    <w:abstractNumId w:val="12"/>
  </w:num>
  <w:num w:numId="34">
    <w:abstractNumId w:val="14"/>
  </w:num>
  <w:num w:numId="35">
    <w:abstractNumId w:val="0"/>
  </w:num>
  <w:num w:numId="36">
    <w:abstractNumId w:val="3"/>
  </w:num>
  <w:num w:numId="37">
    <w:abstractNumId w:val="11"/>
  </w:num>
  <w:num w:numId="38">
    <w:abstractNumId w:val="32"/>
  </w:num>
  <w:num w:numId="39">
    <w:abstractNumId w:val="16"/>
  </w:num>
  <w:num w:numId="40">
    <w:abstractNumId w:val="40"/>
  </w:num>
  <w:num w:numId="41">
    <w:abstractNumId w:val="6"/>
  </w:num>
  <w:num w:numId="42">
    <w:abstractNumId w:val="24"/>
  </w:num>
  <w:num w:numId="43">
    <w:abstractNumId w:val="42"/>
  </w:num>
  <w:num w:numId="44">
    <w:abstractNumId w:val="5"/>
  </w:num>
  <w:num w:numId="4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2731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76C27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21D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22B5"/>
    <w:rsid w:val="001D34EB"/>
    <w:rsid w:val="001D37A0"/>
    <w:rsid w:val="001D3F3C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6A5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83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09BF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2C1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D36"/>
    <w:rsid w:val="003D0F82"/>
    <w:rsid w:val="003D17C7"/>
    <w:rsid w:val="003D224A"/>
    <w:rsid w:val="003D3328"/>
    <w:rsid w:val="003D370D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2E4D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254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862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6C1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67A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6C2C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5129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1B7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1E6E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802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610"/>
    <w:rsid w:val="00703C80"/>
    <w:rsid w:val="00704ECB"/>
    <w:rsid w:val="0070531D"/>
    <w:rsid w:val="0070714E"/>
    <w:rsid w:val="007072CB"/>
    <w:rsid w:val="00707C1B"/>
    <w:rsid w:val="00707C81"/>
    <w:rsid w:val="0071055B"/>
    <w:rsid w:val="007108ED"/>
    <w:rsid w:val="00710B5D"/>
    <w:rsid w:val="00710EF0"/>
    <w:rsid w:val="00711995"/>
    <w:rsid w:val="0071262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56A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4B6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06B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3B3F"/>
    <w:rsid w:val="00824112"/>
    <w:rsid w:val="0082411A"/>
    <w:rsid w:val="008242D0"/>
    <w:rsid w:val="00825665"/>
    <w:rsid w:val="008257DE"/>
    <w:rsid w:val="00826F58"/>
    <w:rsid w:val="00827477"/>
    <w:rsid w:val="0082756F"/>
    <w:rsid w:val="00827586"/>
    <w:rsid w:val="0082795A"/>
    <w:rsid w:val="00831578"/>
    <w:rsid w:val="00832284"/>
    <w:rsid w:val="0083259B"/>
    <w:rsid w:val="008325A4"/>
    <w:rsid w:val="00832607"/>
    <w:rsid w:val="00832649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60A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49EF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8C9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7E3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338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5D8D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5AB7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DC3"/>
    <w:rsid w:val="00B92ECD"/>
    <w:rsid w:val="00B93105"/>
    <w:rsid w:val="00B933D2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4D5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553E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6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855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4E53"/>
    <w:rsid w:val="00D25B81"/>
    <w:rsid w:val="00D2662F"/>
    <w:rsid w:val="00D26820"/>
    <w:rsid w:val="00D26899"/>
    <w:rsid w:val="00D26DCD"/>
    <w:rsid w:val="00D2792B"/>
    <w:rsid w:val="00D30CFB"/>
    <w:rsid w:val="00D31375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464D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262"/>
    <w:rsid w:val="00D61BC4"/>
    <w:rsid w:val="00D62B50"/>
    <w:rsid w:val="00D62D85"/>
    <w:rsid w:val="00D63D11"/>
    <w:rsid w:val="00D641E0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97A8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D65"/>
    <w:rsid w:val="00DB5F1C"/>
    <w:rsid w:val="00DB7612"/>
    <w:rsid w:val="00DC0535"/>
    <w:rsid w:val="00DC10D9"/>
    <w:rsid w:val="00DC183A"/>
    <w:rsid w:val="00DC1C0D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2A7A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7D2"/>
    <w:rsid w:val="00E06D5B"/>
    <w:rsid w:val="00E07FA1"/>
    <w:rsid w:val="00E1008F"/>
    <w:rsid w:val="00E10619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2CDA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1D6F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5DC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35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B5F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05E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D1D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8B5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511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18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7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308</Words>
  <Characters>1796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2024-06-19T12:32:00Z</dcterms:created>
  <dcterms:modified xsi:type="dcterms:W3CDTF">2024-06-19T12:32:00Z</dcterms:modified>
  <cp:category/>
</cp:coreProperties>
</file>